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SELECTING BETWEEN CORONARY CTA VERSUS FUNCTIONAL TESTING: DOES IT MAKE A DIFFERENCE? </w:t>
      </w:r>
    </w:p>
    <w:p w:rsidR="00B921ED" w:rsidRPr="003D34B7" w:rsidRDefault="00B921ED" w:rsidP="003D34B7">
      <w:pPr>
        <w:widowControl w:val="0"/>
        <w:autoSpaceDE w:val="0"/>
        <w:autoSpaceDN w:val="0"/>
        <w:adjustRightInd w:val="0"/>
        <w:rPr>
          <w:b/>
          <w:bCs/>
          <w:u w:val="single"/>
        </w:rPr>
      </w:pPr>
      <w:r w:rsidRPr="003D34B7">
        <w:rPr>
          <w:b/>
          <w:bCs/>
          <w:u w:val="single"/>
        </w:rPr>
        <w:t>R</w:t>
      </w:r>
      <w:r w:rsidR="003D34B7" w:rsidRPr="003D34B7">
        <w:rPr>
          <w:b/>
          <w:bCs/>
          <w:u w:val="single"/>
        </w:rPr>
        <w:t>.</w:t>
      </w:r>
      <w:r w:rsidRPr="003D34B7">
        <w:rPr>
          <w:b/>
          <w:bCs/>
          <w:u w:val="single"/>
        </w:rPr>
        <w:t xml:space="preserve"> </w:t>
      </w:r>
      <w:proofErr w:type="spellStart"/>
      <w:r w:rsidRPr="003D34B7">
        <w:rPr>
          <w:b/>
          <w:bCs/>
          <w:u w:val="single"/>
        </w:rPr>
        <w:t>Blankstein</w:t>
      </w:r>
      <w:proofErr w:type="spellEnd"/>
      <w:r w:rsidRPr="003D34B7">
        <w:rPr>
          <w:b/>
          <w:bCs/>
          <w:u w:val="single"/>
        </w:rPr>
        <w:t xml:space="preserve"> </w:t>
      </w:r>
    </w:p>
    <w:p w:rsidR="003D34B7" w:rsidRDefault="00B921ED" w:rsidP="003D34B7">
      <w:pPr>
        <w:widowControl w:val="0"/>
        <w:autoSpaceDE w:val="0"/>
        <w:autoSpaceDN w:val="0"/>
        <w:adjustRightInd w:val="0"/>
        <w:rPr>
          <w:color w:val="000000"/>
        </w:rPr>
      </w:pPr>
      <w:r>
        <w:rPr>
          <w:color w:val="000000"/>
        </w:rPr>
        <w:t>Brigham and Women's Hospital, Boston, MA, USA</w:t>
      </w:r>
    </w:p>
    <w:p w:rsidR="00B921ED" w:rsidRDefault="00B921ED" w:rsidP="003D34B7">
      <w:pPr>
        <w:widowControl w:val="0"/>
        <w:autoSpaceDE w:val="0"/>
        <w:autoSpaceDN w:val="0"/>
        <w:adjustRightInd w:val="0"/>
        <w:rPr>
          <w:color w:val="503820"/>
        </w:rPr>
      </w:pPr>
      <w:bookmarkStart w:id="0" w:name="_GoBack"/>
      <w:bookmarkEnd w:id="0"/>
      <w:r>
        <w:rPr>
          <w:color w:val="000000"/>
        </w:rPr>
        <w:t>Harvard Medical School, Boston, MA,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Recent advances in both cardiac CT and functional testing techniques (e.g., exercise treadmill testing, nuclear perfusion imaging, MRI, and stress echocardiography) have improved our ability to diagnose various stages of coronary artery disease.   However, among patients who require further testing, deciding on the best initial testing option is not always straight forward, and data comparing these approaches remains limited.  Recently several randomized trials have compared the use of coronary CTA to various functional testing approaches.   Collectively, these studies suggest that use of cardiac CT may lead to </w:t>
      </w:r>
      <w:proofErr w:type="gramStart"/>
      <w:r>
        <w:t>greater</w:t>
      </w:r>
      <w:proofErr w:type="gramEnd"/>
      <w:r>
        <w:t xml:space="preserve"> intensification of subsequent medical therapies as well as a small reduction in incident myocardial infarctions.  However, use of cardiac CT is also associated with a higher rate of downstream invasive angiography and coronary revascularization.  In order to promote efficient, cost-effective, and patient-centered care, it is imperative for clinicians and imagers to select the most appropriate test for each patient.  In addition to considering local availability and expertise, the decision requires a careful consideration of both clinical factors as well as the technical strengths and limitations of each exam.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758" w:rsidRDefault="00167758" w:rsidP="003D34B7">
      <w:r>
        <w:separator/>
      </w:r>
    </w:p>
  </w:endnote>
  <w:endnote w:type="continuationSeparator" w:id="0">
    <w:p w:rsidR="00167758" w:rsidRDefault="00167758" w:rsidP="003D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758" w:rsidRDefault="00167758" w:rsidP="003D34B7">
      <w:r>
        <w:separator/>
      </w:r>
    </w:p>
  </w:footnote>
  <w:footnote w:type="continuationSeparator" w:id="0">
    <w:p w:rsidR="00167758" w:rsidRDefault="00167758" w:rsidP="003D3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B7" w:rsidRDefault="003D34B7" w:rsidP="003D34B7">
    <w:pPr>
      <w:pStyle w:val="Header"/>
    </w:pPr>
    <w:r>
      <w:t xml:space="preserve">3102      Cat: </w:t>
    </w:r>
    <w:r>
      <w:rPr>
        <w:rFonts w:ascii="Arial" w:hAnsi="Arial" w:cs="Arial"/>
        <w:color w:val="222222"/>
        <w:sz w:val="19"/>
        <w:szCs w:val="19"/>
        <w:shd w:val="clear" w:color="auto" w:fill="FFFFFF"/>
      </w:rPr>
      <w:t>PET / MRI / CT</w:t>
    </w:r>
  </w:p>
  <w:p w:rsidR="003D34B7" w:rsidRDefault="003D34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67758"/>
    <w:rsid w:val="0022748D"/>
    <w:rsid w:val="003D34B7"/>
    <w:rsid w:val="00447B2F"/>
    <w:rsid w:val="00764F16"/>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54EA37-EFFB-4937-9FC0-B4F7B951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4B7"/>
    <w:pPr>
      <w:tabs>
        <w:tab w:val="center" w:pos="4680"/>
        <w:tab w:val="right" w:pos="9360"/>
      </w:tabs>
    </w:pPr>
  </w:style>
  <w:style w:type="character" w:customStyle="1" w:styleId="HeaderChar">
    <w:name w:val="Header Char"/>
    <w:basedOn w:val="DefaultParagraphFont"/>
    <w:link w:val="Header"/>
    <w:uiPriority w:val="99"/>
    <w:rsid w:val="003D34B7"/>
    <w:rPr>
      <w:sz w:val="24"/>
      <w:szCs w:val="24"/>
    </w:rPr>
  </w:style>
  <w:style w:type="paragraph" w:styleId="Footer">
    <w:name w:val="footer"/>
    <w:basedOn w:val="Normal"/>
    <w:link w:val="FooterChar"/>
    <w:uiPriority w:val="99"/>
    <w:unhideWhenUsed/>
    <w:rsid w:val="003D34B7"/>
    <w:pPr>
      <w:tabs>
        <w:tab w:val="center" w:pos="4680"/>
        <w:tab w:val="right" w:pos="9360"/>
      </w:tabs>
    </w:pPr>
  </w:style>
  <w:style w:type="character" w:customStyle="1" w:styleId="FooterChar">
    <w:name w:val="Footer Char"/>
    <w:basedOn w:val="DefaultParagraphFont"/>
    <w:link w:val="Footer"/>
    <w:uiPriority w:val="99"/>
    <w:rsid w:val="003D34B7"/>
    <w:rPr>
      <w:sz w:val="24"/>
      <w:szCs w:val="24"/>
    </w:rPr>
  </w:style>
  <w:style w:type="paragraph" w:styleId="BalloonText">
    <w:name w:val="Balloon Text"/>
    <w:basedOn w:val="Normal"/>
    <w:link w:val="BalloonTextChar"/>
    <w:uiPriority w:val="99"/>
    <w:semiHidden/>
    <w:unhideWhenUsed/>
    <w:rsid w:val="003D3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2016-04-10T09:11:00Z</cp:lastPrinted>
  <dcterms:created xsi:type="dcterms:W3CDTF">2016-04-10T09:09:00Z</dcterms:created>
  <dcterms:modified xsi:type="dcterms:W3CDTF">2016-04-10T12:00:00Z</dcterms:modified>
</cp:coreProperties>
</file>